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2F" w:rsidRPr="00823691" w:rsidRDefault="00823691" w:rsidP="00823691">
      <w:pPr>
        <w:jc w:val="both"/>
        <w:rPr>
          <w:rFonts w:ascii="Book Antiqua" w:hAnsi="Book Antiqua" w:cs="Arial"/>
          <w:szCs w:val="18"/>
        </w:rPr>
      </w:pPr>
      <w:bookmarkStart w:id="0" w:name="_GoBack"/>
      <w:r w:rsidRPr="00823691">
        <w:rPr>
          <w:rFonts w:ascii="Book Antiqua" w:hAnsi="Book Antiqua"/>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1.25pt;margin-top:-2.1pt;width:168.75pt;height:70.45pt;z-index:-251657216;mso-position-horizontal-relative:text;mso-position-vertical-relative:text;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logo"/>
            <w10:wrap type="tight"/>
          </v:shape>
        </w:pict>
      </w:r>
      <w:r w:rsidR="008111D9" w:rsidRPr="00823691">
        <w:rPr>
          <w:rFonts w:ascii="Book Antiqua" w:hAnsi="Book Antiqua" w:cs="Arial"/>
          <w:szCs w:val="18"/>
        </w:rPr>
        <w:t>CIRCULAR 012</w:t>
      </w:r>
    </w:p>
    <w:p w:rsidR="005332AD" w:rsidRPr="00823691" w:rsidRDefault="00554749" w:rsidP="00823691">
      <w:pPr>
        <w:jc w:val="both"/>
        <w:rPr>
          <w:rFonts w:ascii="Book Antiqua" w:hAnsi="Book Antiqua" w:cs="Arial"/>
          <w:szCs w:val="18"/>
        </w:rPr>
      </w:pPr>
      <w:r w:rsidRPr="00823691">
        <w:rPr>
          <w:rFonts w:ascii="Book Antiqua" w:hAnsi="Book Antiqua" w:cs="Arial"/>
          <w:szCs w:val="18"/>
        </w:rPr>
        <w:t>Puente de Piedra, Madrid – Cundinamarca,</w:t>
      </w:r>
      <w:r w:rsidR="005B4F54" w:rsidRPr="00823691">
        <w:rPr>
          <w:rFonts w:ascii="Book Antiqua" w:hAnsi="Book Antiqua" w:cs="Arial"/>
          <w:szCs w:val="18"/>
        </w:rPr>
        <w:t xml:space="preserve"> </w:t>
      </w:r>
      <w:r w:rsidR="008111D9" w:rsidRPr="00823691">
        <w:rPr>
          <w:rFonts w:ascii="Book Antiqua" w:hAnsi="Book Antiqua" w:cs="Arial"/>
          <w:szCs w:val="18"/>
        </w:rPr>
        <w:t>Mayo 02 de 2017</w:t>
      </w:r>
    </w:p>
    <w:p w:rsidR="00554749" w:rsidRPr="00823691" w:rsidRDefault="00554749" w:rsidP="00823691">
      <w:pPr>
        <w:jc w:val="both"/>
        <w:rPr>
          <w:rFonts w:ascii="Book Antiqua" w:hAnsi="Book Antiqua" w:cs="Arial"/>
          <w:szCs w:val="18"/>
        </w:rPr>
      </w:pPr>
      <w:r w:rsidRPr="00823691">
        <w:rPr>
          <w:rFonts w:ascii="Book Antiqua" w:hAnsi="Book Antiqua" w:cs="Arial"/>
          <w:szCs w:val="18"/>
        </w:rPr>
        <w:t>De: Colegio Campestre La Sabana</w:t>
      </w:r>
      <w:r w:rsidR="00895476" w:rsidRPr="00823691">
        <w:rPr>
          <w:rFonts w:ascii="Book Antiqua" w:hAnsi="Book Antiqua" w:cs="Arial"/>
          <w:szCs w:val="18"/>
        </w:rPr>
        <w:t>.</w:t>
      </w:r>
    </w:p>
    <w:p w:rsidR="00554749" w:rsidRPr="00823691" w:rsidRDefault="00554749" w:rsidP="00823691">
      <w:pPr>
        <w:jc w:val="both"/>
        <w:rPr>
          <w:rFonts w:ascii="Book Antiqua" w:hAnsi="Book Antiqua" w:cs="Arial"/>
          <w:szCs w:val="18"/>
        </w:rPr>
      </w:pPr>
      <w:r w:rsidRPr="00823691">
        <w:rPr>
          <w:rFonts w:ascii="Book Antiqua" w:hAnsi="Book Antiqua" w:cs="Arial"/>
          <w:szCs w:val="18"/>
        </w:rPr>
        <w:t xml:space="preserve">Para: </w:t>
      </w:r>
      <w:r w:rsidR="005B4F54" w:rsidRPr="00823691">
        <w:rPr>
          <w:rFonts w:ascii="Book Antiqua" w:hAnsi="Book Antiqua" w:cs="Arial"/>
          <w:szCs w:val="18"/>
        </w:rPr>
        <w:t>Padres de Familia y/o Acudientes</w:t>
      </w:r>
      <w:r w:rsidR="00FA09B4" w:rsidRPr="00823691">
        <w:rPr>
          <w:rFonts w:ascii="Book Antiqua" w:hAnsi="Book Antiqua" w:cs="Arial"/>
          <w:szCs w:val="18"/>
        </w:rPr>
        <w:t>.</w:t>
      </w:r>
    </w:p>
    <w:p w:rsidR="00554749" w:rsidRPr="00823691" w:rsidRDefault="00E00BE2" w:rsidP="00823691">
      <w:pPr>
        <w:jc w:val="both"/>
        <w:rPr>
          <w:rFonts w:ascii="Book Antiqua" w:hAnsi="Book Antiqua" w:cs="Arial"/>
          <w:szCs w:val="18"/>
        </w:rPr>
      </w:pPr>
      <w:r w:rsidRPr="00823691">
        <w:rPr>
          <w:rFonts w:ascii="Book Antiqua" w:hAnsi="Book Antiqua" w:cs="Arial"/>
          <w:szCs w:val="18"/>
        </w:rPr>
        <w:t xml:space="preserve">Que la paz y el calor familiar aniden a sus hogares </w:t>
      </w:r>
      <w:r w:rsidR="009C39CA" w:rsidRPr="00823691">
        <w:rPr>
          <w:rFonts w:ascii="Book Antiqua" w:hAnsi="Book Antiqua" w:cs="Arial"/>
          <w:szCs w:val="18"/>
        </w:rPr>
        <w:t>hoy</w:t>
      </w:r>
      <w:r w:rsidRPr="00823691">
        <w:rPr>
          <w:rFonts w:ascii="Book Antiqua" w:hAnsi="Book Antiqua" w:cs="Arial"/>
          <w:szCs w:val="18"/>
        </w:rPr>
        <w:t xml:space="preserve"> y siempre.</w:t>
      </w:r>
    </w:p>
    <w:p w:rsidR="009C39CA" w:rsidRPr="00823691" w:rsidRDefault="009C39CA" w:rsidP="00823691">
      <w:pPr>
        <w:jc w:val="both"/>
        <w:rPr>
          <w:rFonts w:ascii="Book Antiqua" w:hAnsi="Book Antiqua" w:cs="Arial"/>
          <w:szCs w:val="18"/>
        </w:rPr>
      </w:pPr>
      <w:r w:rsidRPr="00823691">
        <w:rPr>
          <w:rFonts w:ascii="Book Antiqua" w:hAnsi="Book Antiqua" w:cs="Arial"/>
          <w:szCs w:val="18"/>
        </w:rPr>
        <w:t>De parte de los D</w:t>
      </w:r>
      <w:r w:rsidR="002A2B2F" w:rsidRPr="00823691">
        <w:rPr>
          <w:rFonts w:ascii="Book Antiqua" w:hAnsi="Book Antiqua" w:cs="Arial"/>
          <w:szCs w:val="18"/>
        </w:rPr>
        <w:t>ocentes</w:t>
      </w:r>
      <w:r w:rsidRPr="00823691">
        <w:rPr>
          <w:rFonts w:ascii="Book Antiqua" w:hAnsi="Book Antiqua" w:cs="Arial"/>
          <w:szCs w:val="18"/>
        </w:rPr>
        <w:t>, D</w:t>
      </w:r>
      <w:r w:rsidR="002A2B2F" w:rsidRPr="00823691">
        <w:rPr>
          <w:rFonts w:ascii="Book Antiqua" w:hAnsi="Book Antiqua" w:cs="Arial"/>
          <w:szCs w:val="18"/>
        </w:rPr>
        <w:t xml:space="preserve">irectivas </w:t>
      </w:r>
      <w:r w:rsidRPr="00823691">
        <w:rPr>
          <w:rFonts w:ascii="Book Antiqua" w:hAnsi="Book Antiqua" w:cs="Arial"/>
          <w:szCs w:val="18"/>
        </w:rPr>
        <w:t xml:space="preserve">y Personal de Servicios </w:t>
      </w:r>
      <w:r w:rsidR="002A2B2F" w:rsidRPr="00823691">
        <w:rPr>
          <w:rFonts w:ascii="Book Antiqua" w:hAnsi="Book Antiqua" w:cs="Arial"/>
          <w:szCs w:val="18"/>
        </w:rPr>
        <w:t xml:space="preserve">de </w:t>
      </w:r>
      <w:r w:rsidRPr="00823691">
        <w:rPr>
          <w:rFonts w:ascii="Book Antiqua" w:hAnsi="Book Antiqua" w:cs="Arial"/>
          <w:szCs w:val="18"/>
        </w:rPr>
        <w:t>la I</w:t>
      </w:r>
      <w:r w:rsidR="008111D9" w:rsidRPr="00823691">
        <w:rPr>
          <w:rFonts w:ascii="Book Antiqua" w:hAnsi="Book Antiqua" w:cs="Arial"/>
          <w:szCs w:val="18"/>
        </w:rPr>
        <w:t xml:space="preserve">nstitución </w:t>
      </w:r>
      <w:r w:rsidR="007B10D2" w:rsidRPr="00823691">
        <w:rPr>
          <w:rFonts w:ascii="Book Antiqua" w:hAnsi="Book Antiqua" w:cs="Arial"/>
          <w:szCs w:val="18"/>
        </w:rPr>
        <w:t>deseamos feliz día de la madre.</w:t>
      </w:r>
    </w:p>
    <w:p w:rsidR="00554749" w:rsidRPr="00823691" w:rsidRDefault="00554749" w:rsidP="00823691">
      <w:pPr>
        <w:jc w:val="both"/>
        <w:rPr>
          <w:rFonts w:ascii="Book Antiqua" w:hAnsi="Book Antiqua" w:cs="Arial"/>
          <w:b/>
          <w:szCs w:val="18"/>
        </w:rPr>
      </w:pPr>
      <w:r w:rsidRPr="00823691">
        <w:rPr>
          <w:rFonts w:ascii="Book Antiqua" w:hAnsi="Book Antiqua" w:cs="Arial"/>
          <w:b/>
          <w:szCs w:val="18"/>
        </w:rPr>
        <w:t xml:space="preserve">Asunto: </w:t>
      </w:r>
      <w:r w:rsidR="00C8035D" w:rsidRPr="00823691">
        <w:rPr>
          <w:rFonts w:ascii="Book Antiqua" w:hAnsi="Book Antiqua" w:cs="Arial"/>
          <w:b/>
          <w:szCs w:val="18"/>
        </w:rPr>
        <w:t>ACTIVIDADES CURRICULARES</w:t>
      </w:r>
    </w:p>
    <w:p w:rsidR="00C8035D" w:rsidRPr="00823691" w:rsidRDefault="00C8035D" w:rsidP="00823691">
      <w:pPr>
        <w:pStyle w:val="Prrafodelista"/>
        <w:numPr>
          <w:ilvl w:val="0"/>
          <w:numId w:val="5"/>
        </w:numPr>
        <w:jc w:val="both"/>
        <w:rPr>
          <w:rFonts w:ascii="Book Antiqua" w:hAnsi="Book Antiqua" w:cs="Arial"/>
          <w:szCs w:val="18"/>
        </w:rPr>
      </w:pPr>
      <w:r w:rsidRPr="00823691">
        <w:rPr>
          <w:rFonts w:ascii="Book Antiqua" w:hAnsi="Book Antiqua" w:cs="Arial"/>
          <w:b/>
          <w:szCs w:val="18"/>
        </w:rPr>
        <w:t xml:space="preserve">CELEBRACIÓN DEL DÍA DE LA NIÑEZ Y LA JUVENTUD: </w:t>
      </w:r>
      <w:r w:rsidRPr="00823691">
        <w:rPr>
          <w:rFonts w:ascii="Book Antiqua" w:hAnsi="Book Antiqua" w:cs="Arial"/>
          <w:szCs w:val="18"/>
        </w:rPr>
        <w:t>jueves</w:t>
      </w:r>
      <w:r w:rsidR="00823691" w:rsidRPr="00823691">
        <w:rPr>
          <w:rFonts w:ascii="Book Antiqua" w:hAnsi="Book Antiqua" w:cs="Arial"/>
          <w:szCs w:val="18"/>
        </w:rPr>
        <w:t xml:space="preserve"> 04</w:t>
      </w:r>
      <w:r w:rsidRPr="00823691">
        <w:rPr>
          <w:rFonts w:ascii="Book Antiqua" w:hAnsi="Book Antiqua" w:cs="Arial"/>
          <w:szCs w:val="18"/>
        </w:rPr>
        <w:t xml:space="preserve"> de mayo.</w:t>
      </w:r>
      <w:r w:rsidR="00424086" w:rsidRPr="00823691">
        <w:rPr>
          <w:rFonts w:ascii="Book Antiqua" w:hAnsi="Book Antiqua" w:cs="Arial"/>
          <w:szCs w:val="18"/>
        </w:rPr>
        <w:t xml:space="preserve"> Homenaje a los niños(as) y jóvenes </w:t>
      </w:r>
      <w:proofErr w:type="spellStart"/>
      <w:r w:rsidR="00424086" w:rsidRPr="00823691">
        <w:rPr>
          <w:rFonts w:ascii="Book Antiqua" w:hAnsi="Book Antiqua" w:cs="Arial"/>
          <w:szCs w:val="18"/>
        </w:rPr>
        <w:t>Sabanistas</w:t>
      </w:r>
      <w:proofErr w:type="spellEnd"/>
      <w:r w:rsidR="00424086" w:rsidRPr="00823691">
        <w:rPr>
          <w:rFonts w:ascii="Book Antiqua" w:hAnsi="Book Antiqua" w:cs="Arial"/>
          <w:szCs w:val="18"/>
        </w:rPr>
        <w:t>. Todos los estudiantes deben asistir en particular. Clases las cuatro (04) primeras horas del día.</w:t>
      </w:r>
    </w:p>
    <w:p w:rsidR="00424086" w:rsidRPr="00823691" w:rsidRDefault="00424086" w:rsidP="00823691">
      <w:pPr>
        <w:pStyle w:val="Prrafodelista"/>
        <w:numPr>
          <w:ilvl w:val="0"/>
          <w:numId w:val="5"/>
        </w:numPr>
        <w:jc w:val="both"/>
        <w:rPr>
          <w:rFonts w:ascii="Book Antiqua" w:hAnsi="Book Antiqua" w:cs="Arial"/>
          <w:szCs w:val="18"/>
        </w:rPr>
      </w:pPr>
      <w:r w:rsidRPr="00823691">
        <w:rPr>
          <w:rFonts w:ascii="Book Antiqua" w:hAnsi="Book Antiqua" w:cs="Arial"/>
          <w:b/>
          <w:szCs w:val="18"/>
        </w:rPr>
        <w:t xml:space="preserve">SER MILITAR POR UN DÍA: </w:t>
      </w:r>
      <w:r w:rsidR="00831825" w:rsidRPr="00823691">
        <w:rPr>
          <w:rFonts w:ascii="Book Antiqua" w:hAnsi="Book Antiqua" w:cs="Arial"/>
          <w:szCs w:val="18"/>
        </w:rPr>
        <w:t>viernes 05 de mayo,</w:t>
      </w:r>
      <w:r w:rsidR="00831825" w:rsidRPr="00823691">
        <w:rPr>
          <w:rFonts w:ascii="Book Antiqua" w:hAnsi="Book Antiqua" w:cs="Arial"/>
          <w:b/>
          <w:szCs w:val="18"/>
        </w:rPr>
        <w:t xml:space="preserve"> </w:t>
      </w:r>
      <w:r w:rsidRPr="00823691">
        <w:rPr>
          <w:rFonts w:ascii="Book Antiqua" w:hAnsi="Book Antiqua" w:cs="Arial"/>
          <w:szCs w:val="18"/>
        </w:rPr>
        <w:t>los estudiantes de los grados 8° y 9°, asistirán al programa “Ser militar por un día”</w:t>
      </w:r>
      <w:r w:rsidR="00823691" w:rsidRPr="00823691">
        <w:rPr>
          <w:rFonts w:ascii="Book Antiqua" w:hAnsi="Book Antiqua" w:cs="Arial"/>
          <w:szCs w:val="18"/>
        </w:rPr>
        <w:t xml:space="preserve"> en el Municipio de Facatativá</w:t>
      </w:r>
      <w:r w:rsidRPr="00823691">
        <w:rPr>
          <w:rFonts w:ascii="Book Antiqua" w:hAnsi="Book Antiqua" w:cs="Arial"/>
          <w:szCs w:val="18"/>
        </w:rPr>
        <w:t xml:space="preserve">. </w:t>
      </w:r>
      <w:r w:rsidR="00831825" w:rsidRPr="00823691">
        <w:rPr>
          <w:rFonts w:ascii="Book Antiqua" w:hAnsi="Book Antiqua" w:cs="Arial"/>
          <w:szCs w:val="18"/>
        </w:rPr>
        <w:t>Deben asistir en uniforme de educ</w:t>
      </w:r>
      <w:r w:rsidR="00823691" w:rsidRPr="00823691">
        <w:rPr>
          <w:rFonts w:ascii="Book Antiqua" w:hAnsi="Book Antiqua" w:cs="Arial"/>
          <w:szCs w:val="18"/>
        </w:rPr>
        <w:t>ación física. Llevar refrigerio y almuerzo. No traer útiles escolares.</w:t>
      </w:r>
    </w:p>
    <w:p w:rsidR="00A02347" w:rsidRPr="00823691" w:rsidRDefault="00C8035D" w:rsidP="00823691">
      <w:pPr>
        <w:pStyle w:val="Prrafodelista"/>
        <w:numPr>
          <w:ilvl w:val="0"/>
          <w:numId w:val="5"/>
        </w:numPr>
        <w:jc w:val="both"/>
        <w:rPr>
          <w:rFonts w:ascii="Book Antiqua" w:hAnsi="Book Antiqua" w:cs="Arial"/>
          <w:szCs w:val="18"/>
        </w:rPr>
      </w:pPr>
      <w:r w:rsidRPr="00823691">
        <w:rPr>
          <w:rFonts w:ascii="Book Antiqua" w:hAnsi="Book Antiqua" w:cs="Arial"/>
          <w:b/>
          <w:szCs w:val="18"/>
        </w:rPr>
        <w:t>SALIDA PEDAGOGICA (PREESCOLAR: PRE JARDIN, JARDÍN, TRANSICION Y PRIMERO)</w:t>
      </w:r>
      <w:r w:rsidRPr="00823691">
        <w:rPr>
          <w:rFonts w:ascii="Book Antiqua" w:hAnsi="Book Antiqua" w:cs="Arial"/>
          <w:szCs w:val="18"/>
        </w:rPr>
        <w:t xml:space="preserve">: El día 12 de Mayo de 2017, Museo Militar y marionetas de Jaime </w:t>
      </w:r>
      <w:proofErr w:type="spellStart"/>
      <w:r w:rsidRPr="00823691">
        <w:rPr>
          <w:rFonts w:ascii="Book Antiqua" w:hAnsi="Book Antiqua" w:cs="Arial"/>
          <w:szCs w:val="18"/>
        </w:rPr>
        <w:t>Manzur</w:t>
      </w:r>
      <w:proofErr w:type="spellEnd"/>
      <w:r w:rsidRPr="00823691">
        <w:rPr>
          <w:rFonts w:ascii="Book Antiqua" w:hAnsi="Book Antiqua" w:cs="Arial"/>
          <w:szCs w:val="18"/>
        </w:rPr>
        <w:t xml:space="preserve"> en la ciudad de Bogotá D.C. </w:t>
      </w:r>
      <w:r w:rsidR="00831825" w:rsidRPr="00823691">
        <w:rPr>
          <w:rFonts w:ascii="Book Antiqua" w:hAnsi="Book Antiqua" w:cs="Arial"/>
          <w:szCs w:val="18"/>
        </w:rPr>
        <w:t>Costo total es de</w:t>
      </w:r>
      <w:r w:rsidR="00823691">
        <w:rPr>
          <w:rFonts w:ascii="Book Antiqua" w:hAnsi="Book Antiqua" w:cs="Arial"/>
          <w:szCs w:val="18"/>
        </w:rPr>
        <w:t xml:space="preserve"> </w:t>
      </w:r>
      <w:r w:rsidR="00831825" w:rsidRPr="00823691">
        <w:rPr>
          <w:rFonts w:ascii="Book Antiqua" w:hAnsi="Book Antiqua" w:cs="Arial"/>
          <w:szCs w:val="18"/>
        </w:rPr>
        <w:t>$ 37.000. Cada titular de grupo recaudará el dinero a más tardar el día nueve (09) de mayo de 2017. Los Padres de Familia y/o Acudientes que quieran, pueden participar.</w:t>
      </w:r>
      <w:r w:rsidR="00823691">
        <w:rPr>
          <w:rFonts w:ascii="Book Antiqua" w:hAnsi="Book Antiqua" w:cs="Arial"/>
          <w:szCs w:val="18"/>
        </w:rPr>
        <w:t xml:space="preserve"> Espere mayor información</w:t>
      </w:r>
    </w:p>
    <w:p w:rsidR="00C8035D" w:rsidRPr="00823691" w:rsidRDefault="00831825" w:rsidP="00823691">
      <w:pPr>
        <w:pStyle w:val="Prrafodelista"/>
        <w:numPr>
          <w:ilvl w:val="0"/>
          <w:numId w:val="5"/>
        </w:numPr>
        <w:jc w:val="both"/>
        <w:rPr>
          <w:rFonts w:ascii="Book Antiqua" w:hAnsi="Book Antiqua" w:cs="Arial"/>
          <w:szCs w:val="18"/>
        </w:rPr>
      </w:pPr>
      <w:r w:rsidRPr="00823691">
        <w:rPr>
          <w:rFonts w:ascii="Book Antiqua" w:hAnsi="Book Antiqua" w:cs="Arial"/>
          <w:b/>
          <w:szCs w:val="18"/>
        </w:rPr>
        <w:t>LIDERES AMBIENTALES</w:t>
      </w:r>
      <w:r w:rsidR="00C8035D" w:rsidRPr="00823691">
        <w:rPr>
          <w:rFonts w:ascii="Book Antiqua" w:hAnsi="Book Antiqua" w:cs="Arial"/>
          <w:szCs w:val="18"/>
        </w:rPr>
        <w:t>:</w:t>
      </w:r>
      <w:r w:rsidR="00823691" w:rsidRPr="00823691">
        <w:rPr>
          <w:rFonts w:ascii="Book Antiqua" w:hAnsi="Book Antiqua" w:cs="Arial"/>
          <w:szCs w:val="18"/>
        </w:rPr>
        <w:t xml:space="preserve"> jueves 18 de mayo, </w:t>
      </w:r>
      <w:r w:rsidR="00C8035D" w:rsidRPr="00823691">
        <w:rPr>
          <w:rFonts w:ascii="Book Antiqua" w:hAnsi="Book Antiqua" w:cs="Arial"/>
          <w:szCs w:val="18"/>
        </w:rPr>
        <w:t xml:space="preserve"> </w:t>
      </w:r>
      <w:r w:rsidRPr="00823691">
        <w:rPr>
          <w:rFonts w:ascii="Book Antiqua" w:hAnsi="Book Antiqua" w:cs="Arial"/>
          <w:szCs w:val="18"/>
        </w:rPr>
        <w:t>los estudiantes de grado 8° y 9° asistirán en uniforme de Educación Física, al nacimiento del río Subachoque. Llevar refrigerio</w:t>
      </w:r>
      <w:r w:rsidR="00823691" w:rsidRPr="00823691">
        <w:rPr>
          <w:rFonts w:ascii="Book Antiqua" w:hAnsi="Book Antiqua" w:cs="Arial"/>
          <w:szCs w:val="18"/>
        </w:rPr>
        <w:t xml:space="preserve"> y almuerzo. No traer útiles escolares.</w:t>
      </w:r>
    </w:p>
    <w:p w:rsidR="00823691" w:rsidRPr="00823691" w:rsidRDefault="00C8035D" w:rsidP="00823691">
      <w:pPr>
        <w:pStyle w:val="Prrafodelista"/>
        <w:numPr>
          <w:ilvl w:val="0"/>
          <w:numId w:val="5"/>
        </w:numPr>
        <w:jc w:val="both"/>
        <w:rPr>
          <w:rFonts w:ascii="Book Antiqua" w:hAnsi="Book Antiqua" w:cs="Arial"/>
          <w:szCs w:val="18"/>
        </w:rPr>
      </w:pPr>
      <w:r w:rsidRPr="00823691">
        <w:rPr>
          <w:rFonts w:ascii="Book Antiqua" w:hAnsi="Book Antiqua" w:cs="Arial"/>
          <w:b/>
          <w:szCs w:val="18"/>
        </w:rPr>
        <w:t>DÍA E de la Excelencia Educativa</w:t>
      </w:r>
      <w:r w:rsidRPr="00823691">
        <w:rPr>
          <w:rFonts w:ascii="Book Antiqua" w:hAnsi="Book Antiqua" w:cs="Arial"/>
          <w:szCs w:val="18"/>
        </w:rPr>
        <w:t>: Mayo 10 de 2017</w:t>
      </w:r>
      <w:r w:rsidR="00831825" w:rsidRPr="00823691">
        <w:rPr>
          <w:rFonts w:ascii="Book Antiqua" w:hAnsi="Book Antiqua" w:cs="Arial"/>
          <w:szCs w:val="18"/>
        </w:rPr>
        <w:t>. De acuerdo a los lineamientos emitidos por el Ministerio de Educación Nacional.</w:t>
      </w:r>
      <w:r w:rsidR="00823691" w:rsidRPr="00823691">
        <w:rPr>
          <w:rFonts w:ascii="Book Antiqua" w:hAnsi="Book Antiqua" w:cs="Arial"/>
          <w:szCs w:val="18"/>
        </w:rPr>
        <w:t xml:space="preserve"> Horario de clases normal.</w:t>
      </w:r>
    </w:p>
    <w:p w:rsidR="00C8035D" w:rsidRPr="00823691" w:rsidRDefault="00C8035D" w:rsidP="00823691">
      <w:pPr>
        <w:pStyle w:val="Prrafodelista"/>
        <w:numPr>
          <w:ilvl w:val="0"/>
          <w:numId w:val="5"/>
        </w:numPr>
        <w:jc w:val="both"/>
        <w:rPr>
          <w:rFonts w:ascii="Book Antiqua" w:hAnsi="Book Antiqua" w:cs="Arial"/>
          <w:szCs w:val="18"/>
        </w:rPr>
      </w:pPr>
      <w:r w:rsidRPr="00823691">
        <w:rPr>
          <w:rFonts w:ascii="Book Antiqua" w:hAnsi="Book Antiqua" w:cs="Arial"/>
          <w:b/>
          <w:szCs w:val="18"/>
        </w:rPr>
        <w:t>CORTE ACADÉMICO DEL SEGUNDO CICLO</w:t>
      </w:r>
      <w:r w:rsidRPr="00823691">
        <w:rPr>
          <w:rFonts w:ascii="Book Antiqua" w:hAnsi="Book Antiqua" w:cs="Arial"/>
          <w:szCs w:val="18"/>
        </w:rPr>
        <w:t>: del 15 al 19 de mayo en la siguiente programación</w:t>
      </w:r>
    </w:p>
    <w:tbl>
      <w:tblPr>
        <w:tblStyle w:val="Cuadrculadetablaclara"/>
        <w:tblW w:w="0" w:type="auto"/>
        <w:tblLook w:val="04A0" w:firstRow="1" w:lastRow="0" w:firstColumn="1" w:lastColumn="0" w:noHBand="0" w:noVBand="1"/>
      </w:tblPr>
      <w:tblGrid>
        <w:gridCol w:w="2188"/>
        <w:gridCol w:w="2188"/>
        <w:gridCol w:w="2188"/>
        <w:gridCol w:w="2188"/>
        <w:gridCol w:w="2188"/>
      </w:tblGrid>
      <w:tr w:rsidR="00831825" w:rsidRPr="00823691" w:rsidTr="00831825">
        <w:tc>
          <w:tcPr>
            <w:tcW w:w="2188" w:type="dxa"/>
            <w:shd w:val="clear" w:color="auto" w:fill="A6A6A6" w:themeFill="background1" w:themeFillShade="A6"/>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Lunes 15 de mayo</w:t>
            </w:r>
          </w:p>
        </w:tc>
        <w:tc>
          <w:tcPr>
            <w:tcW w:w="2188" w:type="dxa"/>
            <w:shd w:val="clear" w:color="auto" w:fill="A6A6A6" w:themeFill="background1" w:themeFillShade="A6"/>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Martes 16 de mayo</w:t>
            </w:r>
          </w:p>
        </w:tc>
        <w:tc>
          <w:tcPr>
            <w:tcW w:w="2188" w:type="dxa"/>
            <w:shd w:val="clear" w:color="auto" w:fill="A6A6A6" w:themeFill="background1" w:themeFillShade="A6"/>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Miércoles 17 de mayo</w:t>
            </w:r>
          </w:p>
        </w:tc>
        <w:tc>
          <w:tcPr>
            <w:tcW w:w="2188" w:type="dxa"/>
            <w:shd w:val="clear" w:color="auto" w:fill="A6A6A6" w:themeFill="background1" w:themeFillShade="A6"/>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Jueves 18 de mayo</w:t>
            </w:r>
          </w:p>
        </w:tc>
        <w:tc>
          <w:tcPr>
            <w:tcW w:w="2188" w:type="dxa"/>
            <w:shd w:val="clear" w:color="auto" w:fill="A6A6A6" w:themeFill="background1" w:themeFillShade="A6"/>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Viernes 19 de mayo</w:t>
            </w:r>
          </w:p>
        </w:tc>
      </w:tr>
      <w:tr w:rsidR="00C8035D" w:rsidRPr="00823691" w:rsidTr="00831825">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Ciencias Sociales</w:t>
            </w:r>
          </w:p>
        </w:tc>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Inglés</w:t>
            </w:r>
          </w:p>
        </w:tc>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Humanidades: Español y Francés</w:t>
            </w:r>
          </w:p>
        </w:tc>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Matemáticas</w:t>
            </w:r>
          </w:p>
        </w:tc>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Ciencias Naturales, Educación Ambiental</w:t>
            </w:r>
          </w:p>
        </w:tc>
      </w:tr>
      <w:tr w:rsidR="00C8035D" w:rsidRPr="00823691" w:rsidTr="00831825">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Ética y Religión</w:t>
            </w:r>
          </w:p>
        </w:tc>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Educación Física</w:t>
            </w:r>
          </w:p>
        </w:tc>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Artes plásticas y Dibujo Técnico</w:t>
            </w:r>
          </w:p>
        </w:tc>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Contabilidad</w:t>
            </w:r>
          </w:p>
        </w:tc>
        <w:tc>
          <w:tcPr>
            <w:tcW w:w="2188" w:type="dxa"/>
          </w:tcPr>
          <w:p w:rsidR="00C8035D" w:rsidRPr="00823691" w:rsidRDefault="00C8035D" w:rsidP="00823691">
            <w:pPr>
              <w:pStyle w:val="Prrafodelista"/>
              <w:ind w:left="0"/>
              <w:jc w:val="both"/>
              <w:rPr>
                <w:rFonts w:ascii="Book Antiqua" w:hAnsi="Book Antiqua" w:cs="Arial"/>
                <w:szCs w:val="18"/>
              </w:rPr>
            </w:pPr>
            <w:r w:rsidRPr="00823691">
              <w:rPr>
                <w:rFonts w:ascii="Book Antiqua" w:hAnsi="Book Antiqua" w:cs="Arial"/>
                <w:szCs w:val="18"/>
              </w:rPr>
              <w:t>Física y Química</w:t>
            </w:r>
          </w:p>
        </w:tc>
      </w:tr>
    </w:tbl>
    <w:p w:rsidR="00C8035D" w:rsidRPr="00823691" w:rsidRDefault="00C8035D" w:rsidP="00823691">
      <w:pPr>
        <w:pStyle w:val="Prrafodelista"/>
        <w:jc w:val="both"/>
        <w:rPr>
          <w:rFonts w:ascii="Book Antiqua" w:hAnsi="Book Antiqua" w:cs="Arial"/>
          <w:szCs w:val="18"/>
        </w:rPr>
      </w:pPr>
      <w:r w:rsidRPr="00823691">
        <w:rPr>
          <w:rFonts w:ascii="Book Antiqua" w:hAnsi="Book Antiqua" w:cs="Arial"/>
          <w:szCs w:val="18"/>
        </w:rPr>
        <w:t>Para la presentación de los cortes académicos es indispensable estar a paz y salvo por todo concepto con la institución</w:t>
      </w:r>
    </w:p>
    <w:p w:rsidR="00C8035D" w:rsidRPr="00823691" w:rsidRDefault="00C8035D" w:rsidP="00823691">
      <w:pPr>
        <w:pStyle w:val="Prrafodelista"/>
        <w:ind w:left="0"/>
        <w:jc w:val="both"/>
        <w:rPr>
          <w:rFonts w:ascii="Book Antiqua" w:hAnsi="Book Antiqua" w:cs="Arial"/>
          <w:szCs w:val="18"/>
        </w:rPr>
      </w:pPr>
    </w:p>
    <w:p w:rsidR="00A02347" w:rsidRPr="00823691" w:rsidRDefault="00F86DFA" w:rsidP="00823691">
      <w:pPr>
        <w:jc w:val="both"/>
        <w:rPr>
          <w:rFonts w:ascii="Book Antiqua" w:hAnsi="Book Antiqua" w:cs="Arial"/>
          <w:szCs w:val="18"/>
        </w:rPr>
      </w:pPr>
      <w:r w:rsidRPr="00823691">
        <w:rPr>
          <w:rFonts w:ascii="Book Antiqua" w:hAnsi="Book Antiqua" w:cs="Arial"/>
          <w:szCs w:val="18"/>
        </w:rPr>
        <w:t>Cordialmente,</w:t>
      </w:r>
    </w:p>
    <w:p w:rsidR="00F86DFA" w:rsidRPr="00823691" w:rsidRDefault="002679C9" w:rsidP="00823691">
      <w:pPr>
        <w:spacing w:after="0" w:line="240" w:lineRule="auto"/>
        <w:jc w:val="both"/>
        <w:rPr>
          <w:rFonts w:ascii="Book Antiqua" w:hAnsi="Book Antiqua" w:cs="Arial"/>
          <w:szCs w:val="18"/>
        </w:rPr>
      </w:pPr>
      <w:r w:rsidRPr="00823691">
        <w:rPr>
          <w:rFonts w:ascii="Book Antiqua" w:hAnsi="Book Antiqua" w:cs="Arial"/>
          <w:szCs w:val="18"/>
        </w:rPr>
        <w:t>Rectoría.</w:t>
      </w:r>
    </w:p>
    <w:p w:rsidR="00B82438" w:rsidRPr="00823691" w:rsidRDefault="00B82438" w:rsidP="00823691">
      <w:pPr>
        <w:spacing w:after="0" w:line="240" w:lineRule="auto"/>
        <w:jc w:val="both"/>
        <w:rPr>
          <w:rFonts w:ascii="Book Antiqua" w:hAnsi="Book Antiqua" w:cs="Arial"/>
          <w:szCs w:val="18"/>
        </w:rPr>
      </w:pPr>
    </w:p>
    <w:p w:rsidR="00B82438" w:rsidRPr="00823691" w:rsidRDefault="00B82438" w:rsidP="00823691">
      <w:pPr>
        <w:spacing w:after="0" w:line="240" w:lineRule="auto"/>
        <w:jc w:val="both"/>
        <w:rPr>
          <w:rFonts w:ascii="Book Antiqua" w:hAnsi="Book Antiqua" w:cs="Arial"/>
          <w:szCs w:val="18"/>
        </w:rPr>
      </w:pPr>
    </w:p>
    <w:p w:rsidR="00F1033D" w:rsidRPr="00823691" w:rsidRDefault="00F1033D" w:rsidP="00823691">
      <w:pPr>
        <w:spacing w:after="0" w:line="240" w:lineRule="auto"/>
        <w:jc w:val="both"/>
        <w:rPr>
          <w:rFonts w:ascii="Book Antiqua" w:hAnsi="Book Antiqua" w:cs="Arial"/>
          <w:szCs w:val="18"/>
        </w:rPr>
      </w:pPr>
    </w:p>
    <w:bookmarkEnd w:id="0"/>
    <w:p w:rsidR="001B1650" w:rsidRPr="00823691" w:rsidRDefault="001B1650" w:rsidP="00823691">
      <w:pPr>
        <w:spacing w:after="0" w:line="240" w:lineRule="auto"/>
        <w:jc w:val="both"/>
        <w:rPr>
          <w:rFonts w:ascii="Book Antiqua" w:hAnsi="Book Antiqua" w:cs="Arial"/>
          <w:szCs w:val="18"/>
        </w:rPr>
      </w:pPr>
    </w:p>
    <w:sectPr w:rsidR="001B1650" w:rsidRPr="00823691" w:rsidSect="00B8243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5B51"/>
    <w:multiLevelType w:val="hybridMultilevel"/>
    <w:tmpl w:val="99504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C20142"/>
    <w:multiLevelType w:val="hybridMultilevel"/>
    <w:tmpl w:val="99504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8E0C75"/>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A541EEA"/>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FA31D22"/>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190048D"/>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B79"/>
    <w:rsid w:val="001B1650"/>
    <w:rsid w:val="00232D70"/>
    <w:rsid w:val="002679C9"/>
    <w:rsid w:val="002A2B2F"/>
    <w:rsid w:val="003955AC"/>
    <w:rsid w:val="00424086"/>
    <w:rsid w:val="00457CB9"/>
    <w:rsid w:val="005332AD"/>
    <w:rsid w:val="00554749"/>
    <w:rsid w:val="005B4F54"/>
    <w:rsid w:val="00701ED5"/>
    <w:rsid w:val="00735A78"/>
    <w:rsid w:val="007B10D2"/>
    <w:rsid w:val="008111D9"/>
    <w:rsid w:val="00823691"/>
    <w:rsid w:val="00831825"/>
    <w:rsid w:val="00895476"/>
    <w:rsid w:val="00906626"/>
    <w:rsid w:val="009325B9"/>
    <w:rsid w:val="009C39CA"/>
    <w:rsid w:val="009C7A75"/>
    <w:rsid w:val="009D5AF2"/>
    <w:rsid w:val="00A02347"/>
    <w:rsid w:val="00B82438"/>
    <w:rsid w:val="00C8035D"/>
    <w:rsid w:val="00D77C71"/>
    <w:rsid w:val="00E00BE2"/>
    <w:rsid w:val="00F1033D"/>
    <w:rsid w:val="00F66B79"/>
    <w:rsid w:val="00F86DFA"/>
    <w:rsid w:val="00FA09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FBF5998-D727-4132-B789-A5F63029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749"/>
    <w:pPr>
      <w:ind w:left="720"/>
      <w:contextualSpacing/>
    </w:pPr>
  </w:style>
  <w:style w:type="paragraph" w:styleId="Textodeglobo">
    <w:name w:val="Balloon Text"/>
    <w:basedOn w:val="Normal"/>
    <w:link w:val="TextodegloboCar"/>
    <w:uiPriority w:val="99"/>
    <w:semiHidden/>
    <w:unhideWhenUsed/>
    <w:rsid w:val="00232D7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32D70"/>
    <w:rPr>
      <w:rFonts w:ascii="Segoe UI" w:hAnsi="Segoe UI" w:cs="Segoe UI"/>
      <w:sz w:val="18"/>
      <w:szCs w:val="18"/>
    </w:rPr>
  </w:style>
  <w:style w:type="table" w:styleId="Tablaconcuadrcula">
    <w:name w:val="Table Grid"/>
    <w:basedOn w:val="Tablanormal"/>
    <w:uiPriority w:val="39"/>
    <w:rsid w:val="00C8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8318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estre\Google%20Drive\Colegio%20CLS\Circulares\CIRCULAR%20FINALIZACI&#211;N%202%20CIC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 FINALIZACIÓN 2 CICLO</Template>
  <TotalTime>0</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Campestre</dc:creator>
  <cp:keywords/>
  <dc:description/>
  <cp:lastModifiedBy>Alberto Lara</cp:lastModifiedBy>
  <cp:revision>2</cp:revision>
  <cp:lastPrinted>2017-05-03T19:16:00Z</cp:lastPrinted>
  <dcterms:created xsi:type="dcterms:W3CDTF">2017-05-03T19:18:00Z</dcterms:created>
  <dcterms:modified xsi:type="dcterms:W3CDTF">2017-05-03T19:18:00Z</dcterms:modified>
</cp:coreProperties>
</file>